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20"/>
        <w:gridCol w:w="6756"/>
      </w:tblGrid>
      <w:tr w:rsidR="000604D3" w14:paraId="436B1DEC" w14:textId="7777777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C077" w14:textId="77777777" w:rsidR="000604D3" w:rsidRDefault="00000000">
            <w:pPr>
              <w:jc w:val="center"/>
              <w:rPr>
                <w:rFonts w:ascii="Century Gothic" w:hAnsi="Century Gothic" w:cs="Century Gothic"/>
                <w:sz w:val="12"/>
                <w:szCs w:val="12"/>
                <w:lang w:eastAsia="fr-FR"/>
              </w:rPr>
            </w:pPr>
            <w:r>
              <w:pict w14:anchorId="1349A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.9pt;margin-top:7.8pt;width:188.25pt;height:27.85pt;z-index:1;mso-wrap-edited:f;mso-wrap-distance-left:0;mso-wrap-distance-right:0" filled="t">
                  <v:fill opacity="0" color2="black"/>
                  <v:imagedata r:id="rId7" o:title=""/>
                  <w10:wrap type="square" side="largest"/>
                </v:shape>
              </w:pict>
            </w:r>
          </w:p>
          <w:p w14:paraId="5342894B" w14:textId="77777777" w:rsidR="000604D3" w:rsidRDefault="00000000">
            <w:pPr>
              <w:jc w:val="center"/>
            </w:pPr>
            <w:r>
              <w:rPr>
                <w:rFonts w:ascii="Century Gothic" w:hAnsi="Century Gothic" w:cs="Century Gothic"/>
                <w:sz w:val="21"/>
                <w:szCs w:val="21"/>
                <w:u w:val="single"/>
                <w:lang w:eastAsia="fr-FR"/>
              </w:rPr>
              <w:t xml:space="preserve">réseau.endobreizh@gmail.com 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E9F3" w14:textId="77777777" w:rsidR="000604D3" w:rsidRDefault="00000000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Réunion de Concertation Pluridisciplinaire </w:t>
            </w:r>
          </w:p>
          <w:p w14:paraId="3DB0D1BD" w14:textId="77777777" w:rsidR="000604D3" w:rsidRDefault="00000000">
            <w:pPr>
              <w:jc w:val="center"/>
            </w:pPr>
            <w:proofErr w:type="gramStart"/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de</w:t>
            </w:r>
            <w:proofErr w:type="gramEnd"/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recours en Endométriose - BRETAGNE</w:t>
            </w:r>
          </w:p>
        </w:tc>
      </w:tr>
    </w:tbl>
    <w:p w14:paraId="7F67AD8A" w14:textId="77777777" w:rsidR="000604D3" w:rsidRDefault="000604D3">
      <w:pPr>
        <w:jc w:val="left"/>
        <w:rPr>
          <w:b/>
          <w:sz w:val="8"/>
          <w:szCs w:val="3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08"/>
        <w:gridCol w:w="4704"/>
        <w:gridCol w:w="3884"/>
      </w:tblGrid>
      <w:tr w:rsidR="000604D3" w14:paraId="4F10775C" w14:textId="77777777">
        <w:trPr>
          <w:trHeight w:val="323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79EC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Praticiens présents :</w:t>
            </w:r>
          </w:p>
          <w:p w14:paraId="1A473711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CHIRURGIE GYNECO</w:t>
            </w:r>
          </w:p>
          <w:p w14:paraId="391842F8" w14:textId="77777777" w:rsidR="000604D3" w:rsidRDefault="00000000">
            <w:r>
              <w:rPr>
                <w:rFonts w:ascii="Century Gothic" w:eastAsia="Century Gothic" w:hAnsi="Century Gothic" w:cs="Century Gothic"/>
                <w:color w:val="111111"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 xml:space="preserve">Dr </w:t>
            </w:r>
          </w:p>
          <w:p w14:paraId="72CDFBFB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6348CEDB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FERTILITE-PMA</w:t>
            </w:r>
          </w:p>
          <w:p w14:paraId="7B349F5E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2CD2C3FF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2CB5E860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RADIOLOGIE</w:t>
            </w:r>
          </w:p>
          <w:p w14:paraId="59A08370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7DDF5459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7BB3D36A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 xml:space="preserve">CHIR-DIGESTIF </w:t>
            </w:r>
          </w:p>
          <w:p w14:paraId="3CC277BA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0B77FBE8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1507A4E3" w14:textId="77777777" w:rsidR="000604D3" w:rsidRDefault="00000000">
            <w:r>
              <w:rPr>
                <w:rFonts w:ascii="Century Gothic" w:eastAsia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eastAsia="Century Schoolbook" w:hAnsi="Century Gothic" w:cs="Century Gothic"/>
                <w:b/>
                <w:color w:val="111111"/>
                <w:sz w:val="20"/>
                <w:szCs w:val="20"/>
                <w:u w:val="single"/>
              </w:rPr>
              <w:t>GASTRO</w:t>
            </w:r>
          </w:p>
          <w:p w14:paraId="614D5561" w14:textId="77777777" w:rsidR="000604D3" w:rsidRDefault="00000000">
            <w:r>
              <w:rPr>
                <w:rFonts w:ascii="Century Gothic" w:eastAsia="Century Schoolbook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6ED15DED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710D3851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UROLOGIE</w:t>
            </w:r>
          </w:p>
          <w:p w14:paraId="233678EF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7BCA25E3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151C7718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THORACIQUE</w:t>
            </w:r>
          </w:p>
          <w:p w14:paraId="0011907D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3CE0CACD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16D0E794" w14:textId="77777777" w:rsidR="000604D3" w:rsidRDefault="00000000">
            <w:r>
              <w:rPr>
                <w:rFonts w:ascii="Century Gothic" w:eastAsia="Century Gothic" w:hAnsi="Century Gothic" w:cs="Century Gothic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ALGOLOGIE</w:t>
            </w:r>
          </w:p>
          <w:p w14:paraId="6750D65B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>- Dr</w:t>
            </w:r>
          </w:p>
          <w:p w14:paraId="233C46BD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5A7286CB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>PSYCHOLOGIE</w:t>
            </w:r>
          </w:p>
          <w:p w14:paraId="76A9F42E" w14:textId="77777777" w:rsidR="000604D3" w:rsidRDefault="00000000">
            <w:r>
              <w:rPr>
                <w:rFonts w:ascii="Century Gothic" w:hAnsi="Century Gothic" w:cs="Century Gothic"/>
                <w:color w:val="111111"/>
                <w:sz w:val="20"/>
                <w:szCs w:val="20"/>
              </w:rPr>
              <w:t xml:space="preserve">- </w:t>
            </w:r>
          </w:p>
          <w:p w14:paraId="71099220" w14:textId="77777777" w:rsidR="000604D3" w:rsidRDefault="00000000">
            <w:r>
              <w:rPr>
                <w:rFonts w:ascii="Century Gothic" w:eastAsia="Century Gothic" w:hAnsi="Century Gothic" w:cs="Century Gothic"/>
                <w:color w:val="111111"/>
                <w:sz w:val="20"/>
                <w:szCs w:val="20"/>
              </w:rPr>
              <w:t xml:space="preserve"> </w:t>
            </w:r>
          </w:p>
          <w:p w14:paraId="1737DAED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54D66EF8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  <w:u w:val="single"/>
              </w:rPr>
              <w:t xml:space="preserve">SECRÉTARIAT </w:t>
            </w:r>
          </w:p>
          <w:p w14:paraId="416BF4C3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sz w:val="20"/>
                <w:szCs w:val="20"/>
              </w:rPr>
              <w:t xml:space="preserve">- </w:t>
            </w:r>
          </w:p>
          <w:p w14:paraId="6B5EBA07" w14:textId="77777777" w:rsidR="000604D3" w:rsidRDefault="000604D3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06A703C2" w14:textId="77777777" w:rsidR="00DE2A35" w:rsidRDefault="00DE2A35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6EA3FD71" w14:textId="77777777" w:rsidR="00DE2A35" w:rsidRDefault="00DE2A35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176E84A5" w14:textId="77777777" w:rsidR="00DE2A35" w:rsidRDefault="00DE2A35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01421ED9" w14:textId="77777777" w:rsidR="00DE2A35" w:rsidRDefault="00DE2A35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  <w:p w14:paraId="6599C06B" w14:textId="60A60A00" w:rsidR="00DE2A35" w:rsidRDefault="00DE2A35">
            <w:pPr>
              <w:rPr>
                <w:rFonts w:ascii="Century Gothic" w:hAnsi="Century Gothic" w:cs="Century Gothic"/>
                <w:color w:val="111111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B212" w14:textId="77777777" w:rsidR="000604D3" w:rsidRDefault="00000000">
            <w:pPr>
              <w:tabs>
                <w:tab w:val="left" w:pos="3692"/>
              </w:tabs>
              <w:jc w:val="left"/>
            </w:pPr>
            <w:r>
              <w:rPr>
                <w:rFonts w:ascii="Century Gothic" w:hAnsi="Century Gothic" w:cs="Century Gothic"/>
                <w:b/>
                <w:color w:val="111111"/>
              </w:rPr>
              <w:t xml:space="preserve">Date - Lieu RCP 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3747" w14:textId="77777777" w:rsidR="000604D3" w:rsidRDefault="00000000">
            <w:pPr>
              <w:tabs>
                <w:tab w:val="left" w:pos="3692"/>
              </w:tabs>
              <w:jc w:val="left"/>
            </w:pPr>
            <w:r>
              <w:rPr>
                <w:rFonts w:ascii="Century Gothic" w:hAnsi="Century Gothic" w:cs="Century Gothic"/>
                <w:b/>
                <w:color w:val="111111"/>
              </w:rPr>
              <w:t xml:space="preserve">Présenté par : </w:t>
            </w:r>
          </w:p>
        </w:tc>
      </w:tr>
      <w:tr w:rsidR="000604D3" w14:paraId="79870970" w14:textId="77777777">
        <w:trPr>
          <w:trHeight w:val="1329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D2B9" w14:textId="77777777" w:rsidR="000604D3" w:rsidRDefault="000604D3">
            <w:pPr>
              <w:snapToGrid w:val="0"/>
              <w:jc w:val="center"/>
              <w:rPr>
                <w:rFonts w:ascii="Century Gothic" w:hAnsi="Century Gothic" w:cs="Century Gothic"/>
                <w:b/>
                <w:color w:val="111111"/>
                <w:sz w:val="20"/>
                <w:szCs w:val="36"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D5ED" w14:textId="3D5AD183" w:rsidR="000604D3" w:rsidRDefault="00000000">
            <w:pPr>
              <w:tabs>
                <w:tab w:val="left" w:pos="2581"/>
              </w:tabs>
              <w:jc w:val="left"/>
            </w:pPr>
            <w:r>
              <w:rPr>
                <w:rFonts w:ascii="Century Gothic" w:hAnsi="Century Gothic" w:cs="Century Gothic"/>
                <w:b/>
                <w:color w:val="111111"/>
              </w:rPr>
              <w:t>NOM</w:t>
            </w:r>
            <w:r>
              <w:rPr>
                <w:rFonts w:ascii="Century Gothic" w:hAnsi="Century Gothic" w:cs="Century Gothic"/>
                <w:b/>
                <w:i/>
                <w:color w:val="111111"/>
              </w:rPr>
              <w:t> </w:t>
            </w:r>
            <w:r>
              <w:rPr>
                <w:rFonts w:ascii="Century Gothic" w:hAnsi="Century Gothic" w:cs="Century Gothic"/>
                <w:b/>
                <w:color w:val="111111"/>
              </w:rPr>
              <w:t>(+N de JF)</w:t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 xml:space="preserve"> </w:t>
            </w:r>
            <w:r>
              <w:rPr>
                <w:rFonts w:ascii="Century Gothic" w:hAnsi="Century Gothic" w:cs="Century Gothic"/>
                <w:b/>
                <w:color w:val="111111"/>
              </w:rPr>
              <w:t xml:space="preserve">:           </w:t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b/>
                <w:color w:val="111111"/>
              </w:rPr>
              <w:tab/>
            </w:r>
            <w:r>
              <w:rPr>
                <w:rFonts w:ascii="Century Gothic" w:hAnsi="Century Gothic" w:cs="Century Gothic"/>
                <w:b/>
                <w:color w:val="111111"/>
              </w:rPr>
              <w:t xml:space="preserve">Prénom :  </w:t>
            </w:r>
          </w:p>
          <w:p w14:paraId="0D32D352" w14:textId="6E1B2159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Date de naissance</w:t>
            </w:r>
            <w:r w:rsidR="000057FC">
              <w:rPr>
                <w:rFonts w:ascii="Century Gothic" w:hAnsi="Century Gothic" w:cs="Century Gothic"/>
                <w:color w:val="111111"/>
              </w:rPr>
              <w:t xml:space="preserve"> :</w:t>
            </w:r>
            <w:r>
              <w:rPr>
                <w:rFonts w:ascii="Century Gothic" w:hAnsi="Century Gothic"/>
                <w:color w:val="111111"/>
              </w:rPr>
              <w:t xml:space="preserve"> </w:t>
            </w:r>
            <w:r>
              <w:rPr>
                <w:rFonts w:ascii="Century Gothic" w:hAnsi="Century Gothic" w:cs="Century Gothic"/>
                <w:color w:val="111111"/>
              </w:rPr>
              <w:t xml:space="preserve">            </w:t>
            </w:r>
            <w:r w:rsidR="000057FC">
              <w:rPr>
                <w:rFonts w:ascii="Century Gothic" w:hAnsi="Century Gothic" w:cs="Century Gothic"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color w:val="111111"/>
              </w:rPr>
              <w:tab/>
            </w:r>
            <w:r w:rsidR="000057FC">
              <w:rPr>
                <w:rFonts w:ascii="Century Gothic" w:hAnsi="Century Gothic" w:cs="Century Gothic"/>
                <w:color w:val="111111"/>
              </w:rPr>
              <w:tab/>
              <w:t>Â</w:t>
            </w:r>
            <w:r>
              <w:rPr>
                <w:rFonts w:ascii="Century Gothic" w:hAnsi="Century Gothic" w:cs="Century Gothic"/>
                <w:color w:val="111111"/>
              </w:rPr>
              <w:t xml:space="preserve">ge : </w:t>
            </w:r>
          </w:p>
          <w:p w14:paraId="71E1ABC1" w14:textId="3A754042" w:rsidR="000604D3" w:rsidRDefault="000057FC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Médecins</w:t>
            </w:r>
            <w:r w:rsidR="00000000">
              <w:rPr>
                <w:rFonts w:ascii="Century Gothic" w:hAnsi="Century Gothic" w:cs="Century Gothic"/>
                <w:color w:val="111111"/>
              </w:rPr>
              <w:t xml:space="preserve"> correspondants : </w:t>
            </w:r>
          </w:p>
        </w:tc>
      </w:tr>
      <w:tr w:rsidR="000604D3" w14:paraId="79112DA8" w14:textId="77777777">
        <w:trPr>
          <w:trHeight w:val="11220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177B" w14:textId="77777777" w:rsidR="000604D3" w:rsidRDefault="000604D3">
            <w:pPr>
              <w:snapToGrid w:val="0"/>
              <w:jc w:val="center"/>
              <w:rPr>
                <w:rFonts w:ascii="Century Gothic" w:hAnsi="Century Gothic" w:cs="Century Gothic"/>
                <w:b/>
                <w:color w:val="111111"/>
                <w:szCs w:val="36"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A506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 xml:space="preserve">Signes fonctionnels : </w:t>
            </w:r>
          </w:p>
          <w:p w14:paraId="60869AC3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000000"/>
                <w:u w:val="single"/>
              </w:rPr>
              <w:t>Douleur :</w:t>
            </w:r>
          </w:p>
          <w:p w14:paraId="26EC24E6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000000"/>
              </w:rPr>
              <w:t xml:space="preserve">Dysménorrhée :                                          Intensité : </w:t>
            </w:r>
            <w:r>
              <w:rPr>
                <w:rFonts w:ascii="Century Gothic" w:hAnsi="Century Gothic" w:cs="Century Gothic"/>
                <w:b/>
                <w:color w:val="000000"/>
              </w:rPr>
              <w:t>EVA :</w:t>
            </w:r>
          </w:p>
          <w:p w14:paraId="4C506146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000000"/>
              </w:rPr>
              <w:t xml:space="preserve">Dyspareunie : </w:t>
            </w:r>
          </w:p>
          <w:p w14:paraId="42B08C7A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000000"/>
              </w:rPr>
              <w:t xml:space="preserve">Douleur pelvienne chronique (en dehors des cycles) : </w:t>
            </w:r>
          </w:p>
          <w:p w14:paraId="0A09FA31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000000"/>
              </w:rPr>
              <w:t>Autres :</w:t>
            </w:r>
          </w:p>
          <w:p w14:paraId="3BCFE36C" w14:textId="77777777" w:rsidR="000604D3" w:rsidRDefault="000604D3">
            <w:pPr>
              <w:spacing w:before="63"/>
              <w:jc w:val="left"/>
              <w:rPr>
                <w:rFonts w:ascii="Century Gothic" w:hAnsi="Century Gothic"/>
                <w:color w:val="111111"/>
              </w:rPr>
            </w:pPr>
          </w:p>
          <w:p w14:paraId="315473DC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Troubles digestifs</w:t>
            </w:r>
            <w:r>
              <w:rPr>
                <w:rFonts w:ascii="Century Gothic" w:hAnsi="Century Gothic" w:cs="Century Gothic"/>
                <w:color w:val="111111"/>
              </w:rPr>
              <w:t> :</w:t>
            </w:r>
          </w:p>
          <w:p w14:paraId="0FED9FA8" w14:textId="7A1E91F6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Dyschésie douloureuse : </w:t>
            </w:r>
          </w:p>
          <w:p w14:paraId="2A12B69E" w14:textId="01D29151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Rectorragie :  </w:t>
            </w:r>
          </w:p>
          <w:p w14:paraId="2AF482EC" w14:textId="36233D8A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Autres :</w:t>
            </w:r>
            <w:r w:rsidR="00DE2A35">
              <w:rPr>
                <w:rFonts w:ascii="Century Gothic" w:hAnsi="Century Gothic" w:cs="Century Gothic"/>
                <w:color w:val="111111"/>
              </w:rPr>
              <w:t xml:space="preserve"> </w:t>
            </w:r>
          </w:p>
          <w:p w14:paraId="014F6211" w14:textId="77777777" w:rsidR="000604D3" w:rsidRDefault="000604D3">
            <w:pPr>
              <w:spacing w:before="63"/>
              <w:jc w:val="left"/>
              <w:rPr>
                <w:rFonts w:ascii="Century Gothic" w:hAnsi="Century Gothic"/>
                <w:color w:val="111111"/>
              </w:rPr>
            </w:pPr>
          </w:p>
          <w:p w14:paraId="5D71E0D8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Troubles urinaires</w:t>
            </w:r>
            <w:r>
              <w:rPr>
                <w:rFonts w:ascii="Century Gothic" w:hAnsi="Century Gothic" w:cs="Century Gothic"/>
                <w:color w:val="111111"/>
              </w:rPr>
              <w:t> :</w:t>
            </w:r>
          </w:p>
          <w:p w14:paraId="74CBA0EC" w14:textId="1780EE5E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Dysurie : </w:t>
            </w:r>
          </w:p>
          <w:p w14:paraId="42E97CF6" w14:textId="4845495D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Hématurie : </w:t>
            </w:r>
          </w:p>
          <w:p w14:paraId="126BD3B2" w14:textId="251C5DFD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Pollakiurie : </w:t>
            </w:r>
          </w:p>
          <w:p w14:paraId="4DA4FD79" w14:textId="4C4E6749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Autres : </w:t>
            </w:r>
          </w:p>
          <w:p w14:paraId="4D9CF26F" w14:textId="77777777" w:rsidR="000604D3" w:rsidRDefault="000604D3">
            <w:pPr>
              <w:spacing w:before="63"/>
              <w:jc w:val="left"/>
              <w:rPr>
                <w:rFonts w:ascii="Century Gothic" w:hAnsi="Century Gothic"/>
                <w:color w:val="111111"/>
              </w:rPr>
            </w:pPr>
          </w:p>
          <w:p w14:paraId="190D603F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  <w:u w:val="single"/>
              </w:rPr>
              <w:t xml:space="preserve">Troubles gynécologiques : </w:t>
            </w:r>
          </w:p>
          <w:p w14:paraId="31321526" w14:textId="76DD3415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Ménorragies : </w:t>
            </w:r>
          </w:p>
          <w:p w14:paraId="6962187C" w14:textId="227CFF6D" w:rsidR="000604D3" w:rsidRDefault="00DE2A35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Métrorragies : </w:t>
            </w:r>
          </w:p>
          <w:p w14:paraId="73524A66" w14:textId="65D412F9" w:rsidR="000604D3" w:rsidRDefault="00DE2A35">
            <w:pPr>
              <w:spacing w:before="63"/>
              <w:jc w:val="left"/>
            </w:pPr>
            <w:r>
              <w:rPr>
                <w:rFonts w:ascii="Century Gothic" w:hAnsi="Century Gothic"/>
                <w:color w:val="111111"/>
              </w:rPr>
              <w:t xml:space="preserve">Douleurs ovulatoires : </w:t>
            </w:r>
          </w:p>
          <w:p w14:paraId="36FD26D6" w14:textId="77777777" w:rsidR="000604D3" w:rsidRDefault="00000000">
            <w:pPr>
              <w:spacing w:before="63"/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Autres :</w:t>
            </w:r>
          </w:p>
          <w:p w14:paraId="28C7BC48" w14:textId="34257068" w:rsidR="000604D3" w:rsidRDefault="000604D3">
            <w:pPr>
              <w:jc w:val="left"/>
              <w:rPr>
                <w:rFonts w:ascii="Century Gothic" w:hAnsi="Century Gothic" w:cs="Century Gothic"/>
                <w:color w:val="111111"/>
              </w:rPr>
            </w:pPr>
          </w:p>
          <w:p w14:paraId="1B562278" w14:textId="44A978AB" w:rsidR="00DE2A35" w:rsidRDefault="00DE2A35">
            <w:pPr>
              <w:jc w:val="left"/>
              <w:rPr>
                <w:rFonts w:ascii="Century Gothic" w:hAnsi="Century Gothic" w:cs="Century Gothic"/>
                <w:color w:val="111111"/>
              </w:rPr>
            </w:pPr>
            <w:r>
              <w:rPr>
                <w:rFonts w:ascii="Century Gothic" w:hAnsi="Century Gothic" w:cs="Century Gothic"/>
                <w:color w:val="111111"/>
              </w:rPr>
              <w:t xml:space="preserve">Évaluation Qualité de Vie : </w:t>
            </w:r>
            <w:r>
              <w:rPr>
                <w:rFonts w:ascii="Century Gothic" w:hAnsi="Century Gothic" w:cs="Century Gothic"/>
                <w:color w:val="111111"/>
              </w:rPr>
              <w:tab/>
            </w:r>
            <w:r>
              <w:rPr>
                <w:rFonts w:ascii="Century Gothic" w:hAnsi="Century Gothic" w:cs="Century Gothic"/>
                <w:color w:val="111111"/>
              </w:rPr>
              <w:tab/>
            </w:r>
            <w:r>
              <w:rPr>
                <w:rFonts w:ascii="Century Gothic" w:hAnsi="Century Gothic" w:cs="Century Gothic"/>
                <w:color w:val="111111"/>
              </w:rPr>
              <w:tab/>
            </w:r>
            <w:r>
              <w:rPr>
                <w:rFonts w:ascii="Century Gothic" w:hAnsi="Century Gothic" w:cs="Century Gothic"/>
                <w:color w:val="111111"/>
              </w:rPr>
              <w:tab/>
              <w:t>QV sexuelle :</w:t>
            </w:r>
          </w:p>
          <w:p w14:paraId="554E3292" w14:textId="77777777" w:rsidR="00DE2A35" w:rsidRDefault="00DE2A35">
            <w:pPr>
              <w:jc w:val="left"/>
              <w:rPr>
                <w:rFonts w:ascii="Century Gothic" w:hAnsi="Century Gothic" w:cs="Century Gothic"/>
                <w:color w:val="111111"/>
              </w:rPr>
            </w:pPr>
          </w:p>
          <w:p w14:paraId="453B1B70" w14:textId="129A0209" w:rsidR="00DE2A35" w:rsidRPr="00DE2A35" w:rsidRDefault="00000000">
            <w:pPr>
              <w:jc w:val="left"/>
              <w:rPr>
                <w:rFonts w:ascii="Century Gothic" w:hAnsi="Century Gothic" w:cs="Century Gothic"/>
                <w:bCs/>
                <w:color w:val="111111"/>
              </w:rPr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>Désir de grossesse</w:t>
            </w:r>
            <w:r>
              <w:rPr>
                <w:rFonts w:ascii="Century Gothic" w:hAnsi="Century Gothic" w:cs="Century Gothic"/>
                <w:b/>
                <w:color w:val="111111"/>
              </w:rPr>
              <w:t> </w:t>
            </w:r>
            <w:r w:rsidRPr="00DE2A35">
              <w:rPr>
                <w:rFonts w:ascii="Century Gothic" w:hAnsi="Century Gothic" w:cs="Century Gothic"/>
                <w:bCs/>
                <w:color w:val="111111"/>
              </w:rPr>
              <w:t xml:space="preserve">: </w:t>
            </w:r>
            <w:r w:rsidR="00DE2A35" w:rsidRPr="00DE2A35">
              <w:rPr>
                <w:rFonts w:ascii="Century Gothic" w:hAnsi="Century Gothic" w:cs="Century Gothic"/>
                <w:bCs/>
                <w:color w:val="111111"/>
              </w:rPr>
              <w:t xml:space="preserve">oui </w:t>
            </w:r>
            <w:r w:rsidR="00DE2A35" w:rsidRPr="00DE2A35">
              <w:rPr>
                <w:rFonts w:ascii="Century Gothic" w:hAnsi="Century Gothic" w:cs="Century Gothic"/>
                <w:bCs/>
                <w:color w:val="111111"/>
              </w:rPr>
              <w:tab/>
              <w:t>non</w:t>
            </w:r>
          </w:p>
          <w:p w14:paraId="118ED626" w14:textId="6964F9F1" w:rsidR="000604D3" w:rsidRPr="00DE2A35" w:rsidRDefault="00000000">
            <w:pPr>
              <w:jc w:val="left"/>
              <w:rPr>
                <w:rFonts w:ascii="Century Gothic" w:hAnsi="Century Gothic" w:cs="Century Gothic"/>
                <w:bCs/>
                <w:color w:val="111111"/>
              </w:rPr>
            </w:pPr>
            <w:r>
              <w:rPr>
                <w:rFonts w:ascii="Century Gothic" w:hAnsi="Century Gothic" w:cs="Century Gothic"/>
                <w:b/>
                <w:color w:val="111111"/>
              </w:rPr>
              <w:t>Infertilité I ou II</w:t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 xml:space="preserve"> : </w:t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>
              <w:rPr>
                <w:rFonts w:ascii="Century Gothic" w:hAnsi="Century Gothic" w:cs="Century Gothic"/>
                <w:b/>
                <w:color w:val="111111"/>
              </w:rPr>
              <w:tab/>
            </w:r>
            <w:r w:rsidR="00DE2A35" w:rsidRPr="00DE2A35">
              <w:rPr>
                <w:rFonts w:ascii="Century Gothic" w:hAnsi="Century Gothic" w:cs="Century Gothic"/>
                <w:bCs/>
                <w:color w:val="111111"/>
              </w:rPr>
              <w:t xml:space="preserve">Durée : </w:t>
            </w:r>
          </w:p>
          <w:p w14:paraId="2FBA27ED" w14:textId="13E8B92B" w:rsidR="000604D3" w:rsidRDefault="00000000">
            <w:pPr>
              <w:jc w:val="left"/>
            </w:pPr>
            <w:proofErr w:type="spellStart"/>
            <w:proofErr w:type="gramStart"/>
            <w:r>
              <w:rPr>
                <w:rFonts w:ascii="Century Gothic" w:hAnsi="Century Gothic" w:cs="Century Gothic"/>
                <w:color w:val="111111"/>
              </w:rPr>
              <w:t>atcd</w:t>
            </w:r>
            <w:proofErr w:type="spellEnd"/>
            <w:proofErr w:type="gramEnd"/>
            <w:r>
              <w:rPr>
                <w:rFonts w:ascii="Century Gothic" w:hAnsi="Century Gothic" w:cs="Century Gothic"/>
                <w:color w:val="111111"/>
              </w:rPr>
              <w:t xml:space="preserve"> obst : </w:t>
            </w:r>
          </w:p>
          <w:p w14:paraId="139A8AD0" w14:textId="77777777" w:rsidR="000604D3" w:rsidRDefault="00000000">
            <w:pPr>
              <w:jc w:val="left"/>
            </w:pPr>
            <w:proofErr w:type="gramStart"/>
            <w:r>
              <w:rPr>
                <w:rFonts w:ascii="Century Gothic" w:hAnsi="Century Gothic" w:cs="Century Gothic"/>
                <w:color w:val="111111"/>
              </w:rPr>
              <w:t>nb</w:t>
            </w:r>
            <w:proofErr w:type="gramEnd"/>
            <w:r>
              <w:rPr>
                <w:rFonts w:ascii="Century Gothic" w:hAnsi="Century Gothic" w:cs="Century Gothic"/>
                <w:color w:val="111111"/>
              </w:rPr>
              <w:t xml:space="preserve"> de grossesses / voie d’accouchement : </w:t>
            </w:r>
          </w:p>
          <w:p w14:paraId="2ACC0DA1" w14:textId="77777777" w:rsidR="000604D3" w:rsidRDefault="00000000">
            <w:pPr>
              <w:jc w:val="left"/>
            </w:pPr>
            <w:proofErr w:type="gramStart"/>
            <w:r>
              <w:rPr>
                <w:rFonts w:ascii="Century Gothic" w:hAnsi="Century Gothic" w:cs="Century Gothic"/>
                <w:color w:val="111111"/>
              </w:rPr>
              <w:t>grossesses</w:t>
            </w:r>
            <w:proofErr w:type="gramEnd"/>
            <w:r>
              <w:rPr>
                <w:rFonts w:ascii="Century Gothic" w:hAnsi="Century Gothic" w:cs="Century Gothic"/>
                <w:color w:val="111111"/>
              </w:rPr>
              <w:t xml:space="preserve"> spontanées ou induites </w:t>
            </w:r>
          </w:p>
          <w:p w14:paraId="71339893" w14:textId="77777777" w:rsidR="000604D3" w:rsidRDefault="000604D3">
            <w:pPr>
              <w:jc w:val="left"/>
              <w:rPr>
                <w:rFonts w:ascii="Century Gothic" w:hAnsi="Century Gothic"/>
                <w:color w:val="111111"/>
              </w:rPr>
            </w:pPr>
          </w:p>
          <w:p w14:paraId="63713D5B" w14:textId="77777777" w:rsidR="000604D3" w:rsidRDefault="00000000">
            <w:pPr>
              <w:pStyle w:val="Sansinterligne"/>
              <w:numPr>
                <w:ilvl w:val="0"/>
                <w:numId w:val="2"/>
              </w:num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Réserve ovarienne : CFA :                              AMH : </w:t>
            </w:r>
          </w:p>
          <w:p w14:paraId="0A4BB2F0" w14:textId="77777777" w:rsidR="000604D3" w:rsidRDefault="00000000">
            <w:pPr>
              <w:pStyle w:val="Sansinterligne"/>
              <w:numPr>
                <w:ilvl w:val="0"/>
                <w:numId w:val="2"/>
              </w:num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Etat tubaire :</w:t>
            </w:r>
          </w:p>
          <w:p w14:paraId="151C63BA" w14:textId="77777777" w:rsidR="000604D3" w:rsidRDefault="00000000">
            <w:pPr>
              <w:pStyle w:val="Sansinterligne"/>
              <w:numPr>
                <w:ilvl w:val="0"/>
                <w:numId w:val="2"/>
              </w:num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Adénomyose interne :</w:t>
            </w:r>
          </w:p>
          <w:p w14:paraId="7D2A956F" w14:textId="0B866F18" w:rsidR="000604D3" w:rsidRPr="00DE2A35" w:rsidRDefault="00000000">
            <w:pPr>
              <w:pStyle w:val="Sansinterligne"/>
              <w:numPr>
                <w:ilvl w:val="0"/>
                <w:numId w:val="2"/>
              </w:num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Bilan masculin : </w:t>
            </w:r>
          </w:p>
          <w:p w14:paraId="3F6092D5" w14:textId="77777777" w:rsidR="00DE2A35" w:rsidRDefault="00DE2A35" w:rsidP="00DE2A35">
            <w:pPr>
              <w:pStyle w:val="Sansinterligne"/>
              <w:ind w:left="720"/>
              <w:jc w:val="left"/>
            </w:pPr>
          </w:p>
          <w:p w14:paraId="65B3AC5F" w14:textId="77777777" w:rsidR="000604D3" w:rsidRDefault="000604D3">
            <w:pPr>
              <w:pStyle w:val="Sansinterligne"/>
              <w:jc w:val="left"/>
            </w:pPr>
          </w:p>
          <w:p w14:paraId="5114AC65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>Chirurgie antérieure :</w:t>
            </w:r>
          </w:p>
          <w:p w14:paraId="21268A5E" w14:textId="6B318382" w:rsidR="000604D3" w:rsidRDefault="00BA14C6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Score EFI : </w:t>
            </w:r>
          </w:p>
          <w:p w14:paraId="5E96EC4C" w14:textId="3B52E843" w:rsidR="000604D3" w:rsidRDefault="00BA14C6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Score ASRM : </w:t>
            </w:r>
          </w:p>
          <w:p w14:paraId="5EF409A2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Gestes réalisés : </w:t>
            </w:r>
          </w:p>
          <w:p w14:paraId="53226684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color w:val="111111"/>
              </w:rPr>
            </w:pPr>
          </w:p>
          <w:p w14:paraId="69C3A78C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>Examen Clinique :</w:t>
            </w:r>
          </w:p>
          <w:p w14:paraId="11FF9EA6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Spéculum : lésions vaginales ?  </w:t>
            </w:r>
          </w:p>
          <w:p w14:paraId="1675F24A" w14:textId="205CC284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 xml:space="preserve">TV / TR : atteinte </w:t>
            </w:r>
            <w:proofErr w:type="spellStart"/>
            <w:r>
              <w:rPr>
                <w:rFonts w:ascii="Century Gothic" w:hAnsi="Century Gothic" w:cs="Century Gothic"/>
                <w:color w:val="111111"/>
              </w:rPr>
              <w:t>paramétriale</w:t>
            </w:r>
            <w:proofErr w:type="spellEnd"/>
            <w:r>
              <w:rPr>
                <w:rFonts w:ascii="Century Gothic" w:hAnsi="Century Gothic" w:cs="Century Gothic"/>
                <w:color w:val="111111"/>
              </w:rPr>
              <w:t xml:space="preserve"> ? </w:t>
            </w:r>
            <w:r w:rsidR="00BA14C6">
              <w:rPr>
                <w:rFonts w:ascii="Century Gothic" w:hAnsi="Century Gothic" w:cs="Century Gothic"/>
                <w:color w:val="111111"/>
              </w:rPr>
              <w:t>non rectale</w:t>
            </w:r>
            <w:r>
              <w:rPr>
                <w:rFonts w:ascii="Century Gothic" w:hAnsi="Century Gothic" w:cs="Century Gothic"/>
                <w:color w:val="111111"/>
              </w:rPr>
              <w:t xml:space="preserve"> ? </w:t>
            </w:r>
          </w:p>
          <w:p w14:paraId="45DCCC43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color w:val="111111"/>
                <w:u w:val="single"/>
              </w:rPr>
            </w:pPr>
          </w:p>
          <w:p w14:paraId="4294F5D7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>Imagerie :</w:t>
            </w:r>
          </w:p>
          <w:p w14:paraId="67A8083A" w14:textId="5FC05EC4" w:rsidR="000604D3" w:rsidRPr="00DE2A35" w:rsidRDefault="00DE2A35">
            <w:pPr>
              <w:jc w:val="left"/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Écho</w:t>
            </w:r>
            <w:r w:rsidRPr="00DE2A35">
              <w:rPr>
                <w:rFonts w:ascii="Century Gothic" w:hAnsi="Century Gothic" w:cs="Century Gothic"/>
                <w:color w:val="111111"/>
              </w:rPr>
              <w:t> :</w:t>
            </w:r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 </w:t>
            </w:r>
          </w:p>
          <w:p w14:paraId="34509215" w14:textId="77777777" w:rsidR="000604D3" w:rsidRDefault="00000000">
            <w:pPr>
              <w:jc w:val="left"/>
              <w:rPr>
                <w:rFonts w:ascii="Century Gothic" w:hAnsi="Century Gothic" w:cs="Century Gothic"/>
                <w:color w:val="111111"/>
                <w:u w:val="single"/>
              </w:rPr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IRM pelvienne</w:t>
            </w:r>
            <w:r w:rsidRPr="00DE2A35">
              <w:rPr>
                <w:rFonts w:ascii="Century Gothic" w:hAnsi="Century Gothic" w:cs="Century Gothic"/>
                <w:color w:val="111111"/>
              </w:rPr>
              <w:t> :</w:t>
            </w:r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 </w:t>
            </w:r>
          </w:p>
          <w:p w14:paraId="1200F085" w14:textId="1DBEF9AB" w:rsidR="000604D3" w:rsidRDefault="00000000">
            <w:pPr>
              <w:jc w:val="left"/>
              <w:rPr>
                <w:rFonts w:ascii="Century Gothic" w:hAnsi="Century Gothic" w:cs="Century Gothic"/>
                <w:color w:val="111111"/>
                <w:u w:val="single"/>
              </w:rPr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Echo-endoscopie rectale</w:t>
            </w:r>
            <w:r w:rsidRPr="00DE2A35">
              <w:rPr>
                <w:rFonts w:ascii="Century Gothic" w:hAnsi="Century Gothic" w:cs="Century Gothic"/>
                <w:color w:val="111111"/>
              </w:rPr>
              <w:t> :</w:t>
            </w:r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 </w:t>
            </w:r>
          </w:p>
          <w:p w14:paraId="427CCD3E" w14:textId="5C8C128A" w:rsidR="00DE2A35" w:rsidRDefault="00DE2A35">
            <w:pPr>
              <w:jc w:val="left"/>
              <w:rPr>
                <w:rFonts w:ascii="Century Gothic" w:hAnsi="Century Gothic" w:cs="Century Gothic"/>
                <w:color w:val="111111"/>
                <w:u w:val="single"/>
              </w:rPr>
            </w:pPr>
            <w:proofErr w:type="spellStart"/>
            <w:r>
              <w:rPr>
                <w:rFonts w:ascii="Century Gothic" w:hAnsi="Century Gothic" w:cs="Century Gothic"/>
                <w:color w:val="111111"/>
                <w:u w:val="single"/>
              </w:rPr>
              <w:t>Coloscanner</w:t>
            </w:r>
            <w:proofErr w:type="spellEnd"/>
            <w:r>
              <w:rPr>
                <w:rFonts w:ascii="Century Gothic" w:hAnsi="Century Gothic" w:cs="Century Gothic"/>
                <w:color w:val="111111"/>
                <w:u w:val="single"/>
              </w:rPr>
              <w:t> </w:t>
            </w:r>
            <w:r w:rsidRPr="00DE2A35">
              <w:rPr>
                <w:rFonts w:ascii="Century Gothic" w:hAnsi="Century Gothic" w:cs="Century Gothic"/>
                <w:color w:val="111111"/>
              </w:rPr>
              <w:t xml:space="preserve">: </w:t>
            </w:r>
          </w:p>
          <w:p w14:paraId="73E2E17C" w14:textId="0436178A" w:rsidR="00DE2A35" w:rsidRDefault="00DE2A35">
            <w:pPr>
              <w:jc w:val="left"/>
              <w:rPr>
                <w:rFonts w:ascii="Century Gothic" w:hAnsi="Century Gothic" w:cs="Century Gothic"/>
                <w:color w:val="111111"/>
                <w:u w:val="single"/>
              </w:rPr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Cytoscopie</w:t>
            </w:r>
            <w:r w:rsidRPr="00DE2A35">
              <w:rPr>
                <w:rFonts w:ascii="Century Gothic" w:hAnsi="Century Gothic" w:cs="Century Gothic"/>
                <w:color w:val="111111"/>
              </w:rPr>
              <w:t> :</w:t>
            </w:r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 </w:t>
            </w:r>
          </w:p>
          <w:p w14:paraId="3484EEC7" w14:textId="3E4C08DD" w:rsidR="00DE2A35" w:rsidRDefault="00DE2A35">
            <w:pPr>
              <w:jc w:val="left"/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Autres</w:t>
            </w:r>
            <w:r w:rsidRPr="00DE2A35">
              <w:rPr>
                <w:rFonts w:ascii="Century Gothic" w:hAnsi="Century Gothic" w:cs="Century Gothic"/>
                <w:color w:val="111111"/>
              </w:rPr>
              <w:t> :</w:t>
            </w:r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 </w:t>
            </w:r>
          </w:p>
          <w:p w14:paraId="4917DD55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color w:val="111111"/>
                <w:u w:val="single"/>
              </w:rPr>
            </w:pPr>
          </w:p>
          <w:p w14:paraId="3392D681" w14:textId="77777777" w:rsidR="000604D3" w:rsidRDefault="00000000">
            <w:pPr>
              <w:jc w:val="left"/>
            </w:pPr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>Traitement en cours :</w:t>
            </w:r>
          </w:p>
          <w:p w14:paraId="233BD76D" w14:textId="17756AB1" w:rsidR="000604D3" w:rsidRDefault="00DE2A35">
            <w:pPr>
              <w:jc w:val="left"/>
            </w:pPr>
            <w:r>
              <w:rPr>
                <w:rFonts w:ascii="Century Gothic" w:hAnsi="Century Gothic" w:cs="Century Gothic"/>
                <w:color w:val="111111"/>
              </w:rPr>
              <w:t>Efficacité TTT (%)</w:t>
            </w:r>
          </w:p>
          <w:p w14:paraId="49C42BCA" w14:textId="7C1BC9E9" w:rsidR="000604D3" w:rsidRDefault="00DE2A35">
            <w:r>
              <w:rPr>
                <w:rFonts w:ascii="Century Gothic" w:hAnsi="Century Gothic" w:cs="Century Gothic"/>
                <w:color w:val="111111"/>
              </w:rPr>
              <w:t>Tolérance TTT</w:t>
            </w:r>
          </w:p>
          <w:p w14:paraId="05D0D142" w14:textId="77777777" w:rsidR="000604D3" w:rsidRDefault="000604D3">
            <w:pPr>
              <w:rPr>
                <w:rFonts w:ascii="Century Gothic" w:hAnsi="Century Gothic" w:cs="Century Gothic"/>
                <w:color w:val="111111"/>
              </w:rPr>
            </w:pPr>
          </w:p>
          <w:p w14:paraId="36F88188" w14:textId="77777777" w:rsidR="000604D3" w:rsidRDefault="00000000">
            <w:r>
              <w:rPr>
                <w:rFonts w:ascii="Century Gothic" w:hAnsi="Century Gothic" w:cs="Century Gothic"/>
                <w:b/>
                <w:color w:val="111111"/>
                <w:u w:val="single"/>
              </w:rPr>
              <w:t xml:space="preserve">Questions : </w:t>
            </w:r>
          </w:p>
          <w:p w14:paraId="768E0CDA" w14:textId="77777777" w:rsidR="000604D3" w:rsidRDefault="00000000">
            <w:pPr>
              <w:rPr>
                <w:rFonts w:ascii="Century Gothic" w:hAnsi="Century Gothic" w:cs="Century Gothic"/>
                <w:color w:val="111111"/>
                <w:u w:val="single"/>
              </w:rPr>
            </w:pPr>
            <w:r>
              <w:rPr>
                <w:rFonts w:ascii="Century Gothic" w:hAnsi="Century Gothic" w:cs="Century Gothic"/>
                <w:color w:val="111111"/>
                <w:u w:val="single"/>
              </w:rPr>
              <w:t>- du médecin :</w:t>
            </w:r>
          </w:p>
          <w:p w14:paraId="42900E37" w14:textId="77777777" w:rsidR="000604D3" w:rsidRDefault="000604D3"/>
          <w:p w14:paraId="2B7E3A1C" w14:textId="77777777" w:rsidR="000604D3" w:rsidRDefault="00000000">
            <w:r>
              <w:t xml:space="preserve"> </w:t>
            </w:r>
          </w:p>
          <w:p w14:paraId="24880DC1" w14:textId="77777777" w:rsidR="000604D3" w:rsidRDefault="00000000">
            <w:r>
              <w:rPr>
                <w:rFonts w:ascii="Century Gothic" w:hAnsi="Century Gothic" w:cs="Century Gothic"/>
                <w:color w:val="111111"/>
                <w:u w:val="single"/>
              </w:rPr>
              <w:t xml:space="preserve">- priorité patiente : </w:t>
            </w:r>
          </w:p>
          <w:p w14:paraId="128466D4" w14:textId="77777777" w:rsidR="000604D3" w:rsidRDefault="000604D3">
            <w:pPr>
              <w:pStyle w:val="Sansinterligne"/>
              <w:jc w:val="left"/>
              <w:rPr>
                <w:rFonts w:ascii="Century Gothic" w:hAnsi="Century Gothic" w:cs="Century Gothic"/>
                <w:b/>
                <w:color w:val="111111"/>
                <w:u w:val="single"/>
              </w:rPr>
            </w:pPr>
          </w:p>
          <w:p w14:paraId="7C6991F4" w14:textId="77777777" w:rsidR="000604D3" w:rsidRDefault="000604D3">
            <w:pPr>
              <w:pStyle w:val="Sansinterligne"/>
              <w:ind w:left="1026"/>
              <w:jc w:val="left"/>
              <w:rPr>
                <w:rFonts w:ascii="Century Gothic" w:hAnsi="Century Gothic"/>
                <w:color w:val="111111"/>
              </w:rPr>
            </w:pPr>
          </w:p>
        </w:tc>
      </w:tr>
      <w:tr w:rsidR="000604D3" w14:paraId="7037497E" w14:textId="77777777">
        <w:trPr>
          <w:trHeight w:val="1731"/>
        </w:trPr>
        <w:tc>
          <w:tcPr>
            <w:tcW w:w="10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7527" w14:textId="77777777" w:rsidR="000604D3" w:rsidRDefault="00000000">
            <w:pPr>
              <w:jc w:val="left"/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  <w:lastRenderedPageBreak/>
              <w:t>Proposition / retour</w:t>
            </w:r>
            <w:r>
              <w:rPr>
                <w:rFonts w:ascii="Century Gothic" w:hAnsi="Century Gothic" w:cs="Century Gothic"/>
                <w:b/>
                <w:sz w:val="24"/>
                <w:szCs w:val="24"/>
                <w:u w:val="single"/>
              </w:rPr>
              <w:t xml:space="preserve"> de la </w:t>
            </w:r>
            <w:proofErr w:type="gramStart"/>
            <w:r>
              <w:rPr>
                <w:rFonts w:ascii="Century Gothic" w:hAnsi="Century Gothic" w:cs="Century Gothic"/>
                <w:b/>
                <w:sz w:val="24"/>
                <w:szCs w:val="24"/>
                <w:u w:val="single"/>
              </w:rPr>
              <w:t>RCP:</w:t>
            </w:r>
            <w:proofErr w:type="gramEnd"/>
            <w:r>
              <w:rPr>
                <w:rFonts w:ascii="Century Gothic" w:hAnsi="Century Gothic" w:cs="Century Gothic"/>
                <w:b/>
                <w:sz w:val="24"/>
                <w:szCs w:val="24"/>
                <w:u w:val="single"/>
              </w:rPr>
              <w:t xml:space="preserve"> </w:t>
            </w:r>
          </w:p>
          <w:p w14:paraId="6FC81B07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bCs/>
                <w:sz w:val="26"/>
                <w:szCs w:val="26"/>
              </w:rPr>
            </w:pPr>
          </w:p>
          <w:p w14:paraId="6AC1CEC8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szCs w:val="20"/>
                <w:u w:val="single"/>
              </w:rPr>
            </w:pPr>
          </w:p>
          <w:p w14:paraId="2826B695" w14:textId="77777777" w:rsidR="000604D3" w:rsidRDefault="000604D3">
            <w:pPr>
              <w:jc w:val="left"/>
              <w:rPr>
                <w:rFonts w:ascii="Century Gothic" w:hAnsi="Century Gothic" w:cs="Century Gothic"/>
                <w:b/>
                <w:szCs w:val="20"/>
                <w:u w:val="single"/>
              </w:rPr>
            </w:pPr>
          </w:p>
        </w:tc>
      </w:tr>
    </w:tbl>
    <w:p w14:paraId="140B5F09" w14:textId="77777777" w:rsidR="008C7043" w:rsidRDefault="008C7043">
      <w:pPr>
        <w:pStyle w:val="Titre10"/>
        <w:jc w:val="left"/>
      </w:pPr>
    </w:p>
    <w:sectPr w:rsidR="008C7043" w:rsidSect="00DE2A35">
      <w:headerReference w:type="default" r:id="rId8"/>
      <w:pgSz w:w="11906" w:h="16838"/>
      <w:pgMar w:top="284" w:right="566" w:bottom="426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2B73" w14:textId="77777777" w:rsidR="005F5AC9" w:rsidRDefault="005F5AC9">
      <w:pPr>
        <w:spacing w:before="0"/>
      </w:pPr>
      <w:r>
        <w:separator/>
      </w:r>
    </w:p>
  </w:endnote>
  <w:endnote w:type="continuationSeparator" w:id="0">
    <w:p w14:paraId="70333805" w14:textId="77777777" w:rsidR="005F5AC9" w:rsidRDefault="005F5A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-Bold">
    <w:altName w:val="Gadugi"/>
    <w:charset w:val="00"/>
    <w:family w:val="auto"/>
    <w:pitch w:val="variable"/>
    <w:sig w:usb0="00000003" w:usb1="500079DB" w:usb2="00001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970" w14:textId="77777777" w:rsidR="005F5AC9" w:rsidRDefault="005F5AC9">
      <w:pPr>
        <w:spacing w:before="0"/>
      </w:pPr>
      <w:r>
        <w:separator/>
      </w:r>
    </w:p>
  </w:footnote>
  <w:footnote w:type="continuationSeparator" w:id="0">
    <w:p w14:paraId="0CB69940" w14:textId="77777777" w:rsidR="005F5AC9" w:rsidRDefault="005F5A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15A" w14:textId="77777777" w:rsidR="000604D3" w:rsidRDefault="000604D3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 w16cid:durableId="439761773">
    <w:abstractNumId w:val="0"/>
  </w:num>
  <w:num w:numId="2" w16cid:durableId="32205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A35"/>
    <w:rsid w:val="000057FC"/>
    <w:rsid w:val="000604D3"/>
    <w:rsid w:val="005F5AC9"/>
    <w:rsid w:val="008C7043"/>
    <w:rsid w:val="00BA14C6"/>
    <w:rsid w:val="00D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C201BEC"/>
  <w15:chartTrackingRefBased/>
  <w15:docId w15:val="{075D353C-8E0E-4EC8-9B3E-6345621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before="120"/>
      <w:jc w:val="both"/>
    </w:pPr>
    <w:rPr>
      <w:rFonts w:ascii="Century Schoolbook" w:hAnsi="Century Schoolbook" w:cs="Century Schoolbook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HelveticaNeue-Bold" w:hAnsi="HelveticaNeue-Bold" w:cs="HelveticaNeue-Bold"/>
      <w:b/>
      <w:bCs/>
      <w:color w:val="008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HelveticaNeue-Bold" w:hAnsi="HelveticaNeue-Bold" w:cs="HelveticaNeue-Bold"/>
      <w:b/>
      <w:bCs/>
      <w:color w:val="008080"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1418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5670"/>
      <w:outlineLvl w:val="5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Pr>
      <w:rFonts w:ascii="Symbol" w:hAnsi="Symbol" w:cs="OpenSymbol"/>
      <w:color w:val="FF0000"/>
      <w:sz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alibri" w:eastAsia="Times New Roman" w:hAnsi="Calibri" w:cs="Calibri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cs="Times New Roman" w:hint="default"/>
      <w:b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hAnsi="Cambria" w:cs="Cambria"/>
      <w:b/>
      <w:bCs/>
      <w:sz w:val="26"/>
      <w:szCs w:val="26"/>
    </w:rPr>
  </w:style>
  <w:style w:type="character" w:customStyle="1" w:styleId="Titre5Car">
    <w:name w:val="Titre 5 Car"/>
    <w:rPr>
      <w:b/>
      <w:bCs/>
      <w:i/>
      <w:iCs/>
      <w:sz w:val="26"/>
      <w:szCs w:val="26"/>
    </w:rPr>
  </w:style>
  <w:style w:type="character" w:customStyle="1" w:styleId="Titre6Car">
    <w:name w:val="Titre 6 Car"/>
    <w:rPr>
      <w:b/>
      <w:bCs/>
    </w:rPr>
  </w:style>
  <w:style w:type="character" w:customStyle="1" w:styleId="CorpsdetexteCar">
    <w:name w:val="Corps de texte Car"/>
    <w:rPr>
      <w:rFonts w:ascii="Century Schoolbook" w:hAnsi="Century Schoolbook" w:cs="Century Schoolbook"/>
    </w:rPr>
  </w:style>
  <w:style w:type="character" w:customStyle="1" w:styleId="RetraitcorpsdetexteCar">
    <w:name w:val="Retrait corps de texte Car"/>
    <w:rPr>
      <w:rFonts w:ascii="Century Schoolbook" w:hAnsi="Century Schoolbook" w:cs="Century Schoolbook"/>
    </w:rPr>
  </w:style>
  <w:style w:type="character" w:customStyle="1" w:styleId="Retraitcorpsdetexte2Car">
    <w:name w:val="Retrait corps de texte 2 Car"/>
    <w:rPr>
      <w:rFonts w:ascii="Century Schoolbook" w:hAnsi="Century Schoolbook" w:cs="Century Schoolbook"/>
    </w:rPr>
  </w:style>
  <w:style w:type="character" w:customStyle="1" w:styleId="En-tteCar">
    <w:name w:val="En-tête Car"/>
    <w:rPr>
      <w:rFonts w:ascii="Century Schoolbook" w:hAnsi="Century Schoolbook" w:cs="Century Schoolbook"/>
      <w:sz w:val="22"/>
      <w:szCs w:val="22"/>
    </w:rPr>
  </w:style>
  <w:style w:type="character" w:customStyle="1" w:styleId="PieddepageCar">
    <w:name w:val="Pied de page Car"/>
    <w:rPr>
      <w:rFonts w:ascii="Century Schoolbook" w:hAnsi="Century Schoolbook" w:cs="Century Schoolbook"/>
      <w:sz w:val="22"/>
      <w:szCs w:val="22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rPr>
      <w:rFonts w:ascii="Century Schoolbook" w:hAnsi="Century Schoolbook" w:cs="Century Schoolbook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sdetexte3Car">
    <w:name w:val="Corps de texte 3 Car"/>
    <w:rPr>
      <w:rFonts w:ascii="Century Schoolbook" w:hAnsi="Century Schoolbook" w:cs="Century Schoolbook"/>
      <w:sz w:val="16"/>
      <w:szCs w:val="16"/>
    </w:rPr>
  </w:style>
  <w:style w:type="character" w:customStyle="1" w:styleId="Retraitcorpsdetexte3Car">
    <w:name w:val="Retrait corps de texte 3 Car"/>
    <w:rPr>
      <w:rFonts w:ascii="Century Schoolbook" w:hAnsi="Century Schoolbook" w:cs="Century Schoolbook"/>
      <w:sz w:val="16"/>
      <w:szCs w:val="16"/>
    </w:rPr>
  </w:style>
  <w:style w:type="character" w:customStyle="1" w:styleId="TextebrutCar">
    <w:name w:val="Texte brut Car"/>
    <w:rPr>
      <w:rFonts w:ascii="Courier New" w:hAnsi="Courier New" w:cs="Courier New"/>
    </w:rPr>
  </w:style>
  <w:style w:type="character" w:customStyle="1" w:styleId="TitreCar">
    <w:name w:val="Titre Car"/>
    <w:rPr>
      <w:rFonts w:ascii="Arial" w:hAnsi="Arial" w:cs="Arial"/>
      <w:b/>
      <w:bCs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styleId="CitationHTML">
    <w:name w:val="HTML Cite"/>
    <w:rPr>
      <w:rFonts w:ascii="Times New Roman" w:hAnsi="Times New Roman" w:cs="Times New Roman"/>
      <w:i/>
      <w:iCs/>
      <w:sz w:val="15"/>
      <w:szCs w:val="15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sz w:val="28"/>
      <w:szCs w:val="2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0">
    <w:name w:val="Titre1"/>
    <w:basedOn w:val="Normal"/>
    <w:next w:val="Corpsdetexte"/>
    <w:pPr>
      <w:spacing w:before="0"/>
      <w:jc w:val="center"/>
    </w:pPr>
    <w:rPr>
      <w:rFonts w:ascii="Arial" w:hAnsi="Arial" w:cs="Arial"/>
      <w:b/>
      <w:bCs/>
      <w:sz w:val="20"/>
      <w:szCs w:val="20"/>
    </w:rPr>
  </w:style>
  <w:style w:type="paragraph" w:styleId="Retraitcorpsdetexte">
    <w:name w:val="Body Text Indent"/>
    <w:basedOn w:val="Normal"/>
    <w:pPr>
      <w:ind w:left="4536"/>
      <w:jc w:val="left"/>
    </w:pPr>
    <w:rPr>
      <w:b/>
      <w:bCs/>
    </w:rPr>
  </w:style>
  <w:style w:type="paragraph" w:customStyle="1" w:styleId="Retraitcorpsdetexte21">
    <w:name w:val="Retrait corps de texte 21"/>
    <w:basedOn w:val="Normal"/>
    <w:pPr>
      <w:ind w:left="4248" w:firstLine="708"/>
    </w:pPr>
    <w:rPr>
      <w:rFonts w:ascii="Comic Sans MS" w:hAnsi="Comic Sans MS" w:cs="Comic Sans MS"/>
      <w:b/>
      <w:bCs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  <w:jc w:val="left"/>
    </w:pPr>
    <w:rPr>
      <w:sz w:val="24"/>
      <w:szCs w:val="24"/>
    </w:rPr>
  </w:style>
  <w:style w:type="paragraph" w:customStyle="1" w:styleId="Explorateurdedocuments1">
    <w:name w:val="Explorateur de documents1"/>
    <w:basedOn w:val="Normal"/>
    <w:pPr>
      <w:spacing w:before="0"/>
    </w:pPr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spacing w:before="0"/>
      <w:jc w:val="right"/>
    </w:pPr>
    <w:rPr>
      <w:rFonts w:ascii="Century Gothic" w:hAnsi="Century Gothic" w:cs="Century Gothic"/>
      <w:b/>
      <w:bCs/>
      <w:sz w:val="14"/>
      <w:szCs w:val="14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extebrut1">
    <w:name w:val="Texte brut1"/>
    <w:basedOn w:val="Normal"/>
    <w:pPr>
      <w:autoSpaceDE/>
      <w:spacing w:befor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CM18">
    <w:name w:val="CM18"/>
    <w:basedOn w:val="Default"/>
    <w:next w:val="Default"/>
  </w:style>
  <w:style w:type="paragraph" w:customStyle="1" w:styleId="CM19">
    <w:name w:val="CM19"/>
    <w:basedOn w:val="Default"/>
    <w:next w:val="Default"/>
  </w:style>
  <w:style w:type="paragraph" w:customStyle="1" w:styleId="CM1">
    <w:name w:val="CM1"/>
    <w:basedOn w:val="Default"/>
    <w:next w:val="Default"/>
    <w:pPr>
      <w:spacing w:line="236" w:lineRule="atLeast"/>
    </w:pPr>
  </w:style>
  <w:style w:type="paragraph" w:customStyle="1" w:styleId="CM20">
    <w:name w:val="CM20"/>
    <w:basedOn w:val="Default"/>
    <w:next w:val="Default"/>
  </w:style>
  <w:style w:type="paragraph" w:customStyle="1" w:styleId="CM2">
    <w:name w:val="CM2"/>
    <w:basedOn w:val="Default"/>
    <w:next w:val="Default"/>
    <w:pPr>
      <w:spacing w:line="236" w:lineRule="atLeast"/>
    </w:pPr>
  </w:style>
  <w:style w:type="paragraph" w:customStyle="1" w:styleId="CM6">
    <w:name w:val="CM6"/>
    <w:basedOn w:val="Default"/>
    <w:next w:val="Default"/>
    <w:pPr>
      <w:spacing w:line="236" w:lineRule="atLeast"/>
    </w:pPr>
  </w:style>
  <w:style w:type="paragraph" w:customStyle="1" w:styleId="CM7">
    <w:name w:val="CM7"/>
    <w:basedOn w:val="Default"/>
    <w:next w:val="Default"/>
    <w:pPr>
      <w:spacing w:line="236" w:lineRule="atLeast"/>
    </w:pPr>
  </w:style>
  <w:style w:type="paragraph" w:customStyle="1" w:styleId="CM21">
    <w:name w:val="CM21"/>
    <w:basedOn w:val="Default"/>
    <w:next w:val="Default"/>
  </w:style>
  <w:style w:type="paragraph" w:customStyle="1" w:styleId="CM10">
    <w:name w:val="CM10"/>
    <w:basedOn w:val="Default"/>
    <w:next w:val="Default"/>
    <w:pPr>
      <w:spacing w:line="236" w:lineRule="atLeast"/>
    </w:pPr>
  </w:style>
  <w:style w:type="paragraph" w:customStyle="1" w:styleId="CM11">
    <w:name w:val="CM11"/>
    <w:basedOn w:val="Default"/>
    <w:next w:val="Default"/>
    <w:pPr>
      <w:spacing w:line="236" w:lineRule="atLeast"/>
    </w:pPr>
  </w:style>
  <w:style w:type="paragraph" w:customStyle="1" w:styleId="CM4">
    <w:name w:val="CM4"/>
    <w:basedOn w:val="Default"/>
    <w:next w:val="Default"/>
    <w:pPr>
      <w:spacing w:line="236" w:lineRule="atLeast"/>
    </w:pPr>
  </w:style>
  <w:style w:type="paragraph" w:styleId="Sansinterligne">
    <w:name w:val="No Spacing"/>
    <w:qFormat/>
    <w:pPr>
      <w:suppressAutoHyphens/>
      <w:autoSpaceDE w:val="0"/>
      <w:jc w:val="both"/>
    </w:pPr>
    <w:rPr>
      <w:rFonts w:ascii="Century Schoolbook" w:hAnsi="Century Schoolbook" w:cs="Century Schoolbook"/>
      <w:sz w:val="22"/>
      <w:szCs w:val="22"/>
      <w:lang w:eastAsia="zh-CN"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2i\fichiers\Ref1\Appl_Clt\R2iMac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R2iMac0</Template>
  <TotalTime>12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&lt;MEDD_PREFIX&gt; &lt;MEDDEST&gt;</vt:lpstr>
    </vt:vector>
  </TitlesOfParts>
  <Company>CHU-RENNES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&lt;MEDD_PREFIX&gt; &lt;MEDDEST&gt;</dc:title>
  <dc:subject/>
  <dc:creator>tslsa-pmsi-ambu</dc:creator>
  <cp:keywords/>
  <cp:lastModifiedBy>Marie-Paule Bernicot</cp:lastModifiedBy>
  <cp:revision>5</cp:revision>
  <cp:lastPrinted>2016-11-10T17:17:00Z</cp:lastPrinted>
  <dcterms:created xsi:type="dcterms:W3CDTF">2022-09-30T12:06:00Z</dcterms:created>
  <dcterms:modified xsi:type="dcterms:W3CDTF">2022-09-30T12:09:00Z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SSION_NUMBER">
    <vt:lpwstr/>
  </property>
  <property fmtid="{D5CDD505-2E9C-101B-9397-08002B2CF9AE}" pid="3" name="ADR_SERVEUR">
    <vt:lpwstr>http://c2100-hm1.mffm.fr/</vt:lpwstr>
  </property>
  <property fmtid="{D5CDD505-2E9C-101B-9397-08002B2CF9AE}" pid="4" name="BUR_APPLY_FILTRE_GLOSS">
    <vt:lpwstr>0</vt:lpwstr>
  </property>
  <property fmtid="{D5CDD505-2E9C-101B-9397-08002B2CF9AE}" pid="5" name="BUR_AUTOSAVE">
    <vt:lpwstr/>
  </property>
  <property fmtid="{D5CDD505-2E9C-101B-9397-08002B2CF9AE}" pid="6" name="BUR_AVALIDER">
    <vt:lpwstr>0</vt:lpwstr>
  </property>
  <property fmtid="{D5CDD505-2E9C-101B-9397-08002B2CF9AE}" pid="7" name="BUR_COCHESVALIDES">
    <vt:lpwstr>0</vt:lpwstr>
  </property>
  <property fmtid="{D5CDD505-2E9C-101B-9397-08002B2CF9AE}" pid="8" name="BUR_CONVTXT">
    <vt:lpwstr/>
  </property>
  <property fmtid="{D5CDD505-2E9C-101B-9397-08002B2CF9AE}" pid="9" name="BUR_DIFFUSION">
    <vt:lpwstr/>
  </property>
  <property fmtid="{D5CDD505-2E9C-101B-9397-08002B2CF9AE}" pid="10" name="BUR_DMD_ANCRAGE">
    <vt:lpwstr/>
  </property>
  <property fmtid="{D5CDD505-2E9C-101B-9397-08002B2CF9AE}" pid="11" name="BUR_FROM">
    <vt:lpwstr>null</vt:lpwstr>
  </property>
  <property fmtid="{D5CDD505-2E9C-101B-9397-08002B2CF9AE}" pid="12" name="BUR_INSERT_GLOSSAIRE">
    <vt:lpwstr>0</vt:lpwstr>
  </property>
  <property fmtid="{D5CDD505-2E9C-101B-9397-08002B2CF9AE}" pid="13" name="BUR_MSG_VALID">
    <vt:lpwstr/>
  </property>
  <property fmtid="{D5CDD505-2E9C-101B-9397-08002B2CF9AE}" pid="14" name="BUR_SYNCHRO_OO_AUTO">
    <vt:lpwstr>1</vt:lpwstr>
  </property>
  <property fmtid="{D5CDD505-2E9C-101B-9397-08002B2CF9AE}" pid="15" name="BUR_TOKEN">
    <vt:lpwstr/>
  </property>
  <property fmtid="{D5CDD505-2E9C-101B-9397-08002B2CF9AE}" pid="16" name="CONCLUSION_EXISTE">
    <vt:lpwstr/>
  </property>
  <property fmtid="{D5CDD505-2E9C-101B-9397-08002B2CF9AE}" pid="17" name="CRV_TRAITES">
    <vt:lpwstr/>
  </property>
  <property fmtid="{D5CDD505-2E9C-101B-9397-08002B2CF9AE}" pid="18" name="DOCU_ID_DOCU">
    <vt:lpwstr/>
  </property>
  <property fmtid="{D5CDD505-2E9C-101B-9397-08002B2CF9AE}" pid="19" name="DODE_ID_DODE">
    <vt:lpwstr/>
  </property>
  <property fmtid="{D5CDD505-2E9C-101B-9397-08002B2CF9AE}" pid="20" name="DROIT_BUR_ENVOI_ADAPT">
    <vt:lpwstr/>
  </property>
  <property fmtid="{D5CDD505-2E9C-101B-9397-08002B2CF9AE}" pid="21" name="DROIT_BUR_TOUSMODELES">
    <vt:lpwstr/>
  </property>
  <property fmtid="{D5CDD505-2E9C-101B-9397-08002B2CF9AE}" pid="22" name="DROIT_IMPR_BROUILLON_DEST">
    <vt:lpwstr/>
  </property>
  <property fmtid="{D5CDD505-2E9C-101B-9397-08002B2CF9AE}" pid="23" name="DROIT_MODIF_ETAT_WKF_DOC">
    <vt:lpwstr>0</vt:lpwstr>
  </property>
  <property fmtid="{D5CDD505-2E9C-101B-9397-08002B2CF9AE}" pid="24" name="DROIT_TXTR_AUTO_DEL">
    <vt:lpwstr/>
  </property>
  <property fmtid="{D5CDD505-2E9C-101B-9397-08002B2CF9AE}" pid="25" name="DROIT_TXTR_AUTO_SELECT_ALL">
    <vt:lpwstr/>
  </property>
  <property fmtid="{D5CDD505-2E9C-101B-9397-08002B2CF9AE}" pid="26" name="DROIT_TXT_REMARQUABLE">
    <vt:lpwstr/>
  </property>
  <property fmtid="{D5CDD505-2E9C-101B-9397-08002B2CF9AE}" pid="27" name="DROIT_VALID">
    <vt:lpwstr/>
  </property>
  <property fmtid="{D5CDD505-2E9C-101B-9397-08002B2CF9AE}" pid="28" name="ETAT_WKF_DOC">
    <vt:lpwstr/>
  </property>
  <property fmtid="{D5CDD505-2E9C-101B-9397-08002B2CF9AE}" pid="29" name="IDS_DOCU_TELETRANSCRITS">
    <vt:lpwstr/>
  </property>
  <property fmtid="{D5CDD505-2E9C-101B-9397-08002B2CF9AE}" pid="30" name="IDS_RECUEILS">
    <vt:lpwstr/>
  </property>
  <property fmtid="{D5CDD505-2E9C-101B-9397-08002B2CF9AE}" pid="31" name="IDS_SONS">
    <vt:lpwstr>null</vt:lpwstr>
  </property>
  <property fmtid="{D5CDD505-2E9C-101B-9397-08002B2CF9AE}" pid="32" name="IDS_VERROUSON">
    <vt:lpwstr/>
  </property>
  <property fmtid="{D5CDD505-2E9C-101B-9397-08002B2CF9AE}" pid="33" name="ID_DOCU_VERSION">
    <vt:lpwstr>1418092467</vt:lpwstr>
  </property>
  <property fmtid="{D5CDD505-2E9C-101B-9397-08002B2CF9AE}" pid="34" name="ID_ETAB">
    <vt:lpwstr>1059585</vt:lpwstr>
  </property>
  <property fmtid="{D5CDD505-2E9C-101B-9397-08002B2CF9AE}" pid="35" name="ID_MEDECIN">
    <vt:lpwstr/>
  </property>
  <property fmtid="{D5CDD505-2E9C-101B-9397-08002B2CF9AE}" pid="36" name="ID_MEDE_SIGN_PRINCIPAL">
    <vt:lpwstr/>
  </property>
  <property fmtid="{D5CDD505-2E9C-101B-9397-08002B2CF9AE}" pid="37" name="ID_MODELE">
    <vt:lpwstr>1400732222</vt:lpwstr>
  </property>
  <property fmtid="{D5CDD505-2E9C-101B-9397-08002B2CF9AE}" pid="38" name="ID_PATIENT">
    <vt:lpwstr/>
  </property>
  <property fmtid="{D5CDD505-2E9C-101B-9397-08002B2CF9AE}" pid="39" name="ID_POSTE">
    <vt:lpwstr>1436049886</vt:lpwstr>
  </property>
  <property fmtid="{D5CDD505-2E9C-101B-9397-08002B2CF9AE}" pid="40" name="ID_PROF">
    <vt:lpwstr>150058234</vt:lpwstr>
  </property>
  <property fmtid="{D5CDD505-2E9C-101B-9397-08002B2CF9AE}" pid="41" name="ID_RAPPORT">
    <vt:lpwstr/>
  </property>
  <property fmtid="{D5CDD505-2E9C-101B-9397-08002B2CF9AE}" pid="42" name="ID_SEJOUR">
    <vt:lpwstr/>
  </property>
  <property fmtid="{D5CDD505-2E9C-101B-9397-08002B2CF9AE}" pid="43" name="ID_UTIL">
    <vt:lpwstr>912881334</vt:lpwstr>
  </property>
  <property fmtid="{D5CDD505-2E9C-101B-9397-08002B2CF9AE}" pid="44" name="ID_VERSION">
    <vt:lpwstr>1473392867</vt:lpwstr>
  </property>
  <property fmtid="{D5CDD505-2E9C-101B-9397-08002B2CF9AE}" pid="45" name="IMPRESSION">
    <vt:lpwstr>1</vt:lpwstr>
  </property>
  <property fmtid="{D5CDD505-2E9C-101B-9397-08002B2CF9AE}" pid="46" name="IND_TELETRANS">
    <vt:lpwstr/>
  </property>
  <property fmtid="{D5CDD505-2E9C-101B-9397-08002B2CF9AE}" pid="47" name="INFO_CONTEXTE">
    <vt:lpwstr/>
  </property>
  <property fmtid="{D5CDD505-2E9C-101B-9397-08002B2CF9AE}" pid="48" name="IS_BROUILLON">
    <vt:lpwstr/>
  </property>
  <property fmtid="{D5CDD505-2E9C-101B-9397-08002B2CF9AE}" pid="49" name="IS_FICHEDOSSIER">
    <vt:lpwstr>0</vt:lpwstr>
  </property>
  <property fmtid="{D5CDD505-2E9C-101B-9397-08002B2CF9AE}" pid="50" name="MACRO_NAME">
    <vt:lpwstr>\Microsoft\Word\STARTUP\SW2010MODc2100-hm1.mffm.fr_80_vv1.1911.08_1579777414000.xml</vt:lpwstr>
  </property>
  <property fmtid="{D5CDD505-2E9C-101B-9397-08002B2CF9AE}" pid="51" name="MACRO_VERSION">
    <vt:lpwstr/>
  </property>
  <property fmtid="{D5CDD505-2E9C-101B-9397-08002B2CF9AE}" pid="52" name="MODE">
    <vt:lpwstr/>
  </property>
  <property fmtid="{D5CDD505-2E9C-101B-9397-08002B2CF9AE}" pid="53" name="MODE_TRAITEMENT_TXT">
    <vt:lpwstr>WORD</vt:lpwstr>
  </property>
  <property fmtid="{D5CDD505-2E9C-101B-9397-08002B2CF9AE}" pid="54" name="NBSAVE">
    <vt:lpwstr/>
  </property>
  <property fmtid="{D5CDD505-2E9C-101B-9397-08002B2CF9AE}" pid="55" name="NMAJ">
    <vt:lpwstr>4</vt:lpwstr>
  </property>
  <property fmtid="{D5CDD505-2E9C-101B-9397-08002B2CF9AE}" pid="56" name="NOMBRE_EXEMPLAIRE">
    <vt:lpwstr>1</vt:lpwstr>
  </property>
  <property fmtid="{D5CDD505-2E9C-101B-9397-08002B2CF9AE}" pid="57" name="NOM_DOC_A_INTEGRER">
    <vt:lpwstr/>
  </property>
  <property fmtid="{D5CDD505-2E9C-101B-9397-08002B2CF9AE}" pid="58" name="NOM_FICHIER_RESSOURCE">
    <vt:lpwstr>SWRESSMODc2100-hm1.mffm.fr_80_vv1.1911.08_1579777414000_fr.ini</vt:lpwstr>
  </property>
  <property fmtid="{D5CDD505-2E9C-101B-9397-08002B2CF9AE}" pid="59" name="NUMERO_SESSION">
    <vt:lpwstr>7CDDAD2993644B9BB5AE6527F82CBDBB.c2100-hmprod13</vt:lpwstr>
  </property>
  <property fmtid="{D5CDD505-2E9C-101B-9397-08002B2CF9AE}" pid="60" name="PARAM_FILIGRANENONVALIDE">
    <vt:lpwstr/>
  </property>
  <property fmtid="{D5CDD505-2E9C-101B-9397-08002B2CF9AE}" pid="61" name="PATIENT_FIRSTNAME">
    <vt:lpwstr/>
  </property>
  <property fmtid="{D5CDD505-2E9C-101B-9397-08002B2CF9AE}" pid="62" name="PATIENT_NAME">
    <vt:lpwstr/>
  </property>
  <property fmtid="{D5CDD505-2E9C-101B-9397-08002B2CF9AE}" pid="63" name="READ_ONLY">
    <vt:lpwstr/>
  </property>
  <property fmtid="{D5CDD505-2E9C-101B-9397-08002B2CF9AE}" pid="64" name="RECO_ACTIVEE">
    <vt:lpwstr>0</vt:lpwstr>
  </property>
  <property fmtid="{D5CDD505-2E9C-101B-9397-08002B2CF9AE}" pid="65" name="REP_INSTALL_VC">
    <vt:lpwstr>REPERTOIRE_UTILISATEUR</vt:lpwstr>
  </property>
  <property fmtid="{D5CDD505-2E9C-101B-9397-08002B2CF9AE}" pid="66" name="STARTUP_FILENAME">
    <vt:lpwstr>Modele_startup7573592390256409356.xml</vt:lpwstr>
  </property>
  <property fmtid="{D5CDD505-2E9C-101B-9397-08002B2CF9AE}" pid="67" name="TELECHARGER_MACRO">
    <vt:lpwstr>1</vt:lpwstr>
  </property>
  <property fmtid="{D5CDD505-2E9C-101B-9397-08002B2CF9AE}" pid="68" name="TYPE_DOC">
    <vt:lpwstr/>
  </property>
  <property fmtid="{D5CDD505-2E9C-101B-9397-08002B2CF9AE}" pid="69" name="UUID">
    <vt:lpwstr>f8ab9ea5-a3ee-4415-a16d-8214b852a639</vt:lpwstr>
  </property>
  <property fmtid="{D5CDD505-2E9C-101B-9397-08002B2CF9AE}" pid="70" name="VALIDATION_CR_V2_ACTIVEE">
    <vt:lpwstr/>
  </property>
  <property fmtid="{D5CDD505-2E9C-101B-9397-08002B2CF9AE}" pid="71" name="VERSIONS_DOC_A_INTEGRER">
    <vt:lpwstr/>
  </property>
  <property fmtid="{D5CDD505-2E9C-101B-9397-08002B2CF9AE}" pid="72" name="WORKFLOW_CRAUDIO">
    <vt:lpwstr/>
  </property>
  <property fmtid="{D5CDD505-2E9C-101B-9397-08002B2CF9AE}" pid="73" name="WORKFLOW_VALIDATION">
    <vt:lpwstr/>
  </property>
  <property fmtid="{D5CDD505-2E9C-101B-9397-08002B2CF9AE}" pid="74" name="nomDocu">
    <vt:lpwstr>Modele_1400732222.xml</vt:lpwstr>
  </property>
</Properties>
</file>